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48E7" w14:textId="18B86E8E" w:rsidR="00CC3D03" w:rsidRDefault="00134C21" w:rsidP="00CC3D03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lang w:eastAsia="fr-FR"/>
        </w:rPr>
        <w:drawing>
          <wp:inline distT="0" distB="0" distL="0" distR="0" wp14:anchorId="76760D3B" wp14:editId="6D264B9A">
            <wp:extent cx="5760720" cy="1772920"/>
            <wp:effectExtent l="0" t="0" r="0" b="0"/>
            <wp:docPr id="2042429562" name="Image 1" descr="Une image contenant texte, habit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29562" name="Image 1" descr="Une image contenant texte, habits, person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3E8B" w14:textId="77777777" w:rsidR="00447B5C" w:rsidRDefault="00447B5C" w:rsidP="00CC3D03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</w:p>
    <w:p w14:paraId="30ABEA79" w14:textId="77777777" w:rsidR="00447B5C" w:rsidRDefault="00447B5C" w:rsidP="00CC3D03">
      <w:pPr>
        <w:spacing w:after="0" w:line="240" w:lineRule="auto"/>
        <w:rPr>
          <w:rStyle w:val="break-words"/>
          <w:sz w:val="36"/>
          <w:szCs w:val="36"/>
        </w:rPr>
      </w:pPr>
    </w:p>
    <w:p w14:paraId="1DE06A9B" w14:textId="64FBF326" w:rsidR="00EB38D8" w:rsidRPr="00447B5C" w:rsidRDefault="006037B0" w:rsidP="00CC3D03">
      <w:pPr>
        <w:spacing w:after="0" w:line="240" w:lineRule="auto"/>
        <w:rPr>
          <w:rStyle w:val="break-words"/>
          <w:sz w:val="36"/>
          <w:szCs w:val="36"/>
        </w:rPr>
      </w:pPr>
      <w:proofErr w:type="spellStart"/>
      <w:r w:rsidRPr="00447B5C">
        <w:rPr>
          <w:rFonts w:ascii="Titillium Bd" w:hAnsi="Titillium Bd" w:cstheme="minorHAnsi"/>
          <w:b/>
          <w:bCs/>
          <w:color w:val="93134E"/>
          <w:sz w:val="36"/>
          <w:szCs w:val="36"/>
        </w:rPr>
        <w:t>Alter’Incub</w:t>
      </w:r>
      <w:proofErr w:type="spellEnd"/>
      <w:r w:rsidRPr="00447B5C">
        <w:rPr>
          <w:rFonts w:ascii="Titillium Bd" w:hAnsi="Titillium Bd" w:cstheme="minorHAnsi"/>
          <w:b/>
          <w:bCs/>
          <w:color w:val="93134E"/>
          <w:sz w:val="36"/>
          <w:szCs w:val="36"/>
        </w:rPr>
        <w:t xml:space="preserve"> </w:t>
      </w:r>
      <w:r w:rsidR="00447B5C" w:rsidRPr="00447B5C">
        <w:rPr>
          <w:rFonts w:ascii="Titillium Bd" w:hAnsi="Titillium Bd" w:cstheme="minorHAnsi"/>
          <w:b/>
          <w:bCs/>
          <w:color w:val="93134E"/>
          <w:sz w:val="36"/>
          <w:szCs w:val="36"/>
        </w:rPr>
        <w:t>accompagne les projets pour une société plus désirable</w:t>
      </w:r>
      <w:r w:rsidR="00447B5C" w:rsidRPr="00447B5C">
        <w:rPr>
          <w:rFonts w:ascii="Cambria" w:hAnsi="Cambria" w:cs="Cambria"/>
          <w:b/>
          <w:bCs/>
          <w:color w:val="93134E"/>
          <w:sz w:val="36"/>
          <w:szCs w:val="36"/>
        </w:rPr>
        <w:t> </w:t>
      </w:r>
      <w:r w:rsidR="00447B5C" w:rsidRPr="00447B5C">
        <w:rPr>
          <w:rFonts w:ascii="Titillium Bd" w:hAnsi="Titillium Bd" w:cstheme="minorHAnsi"/>
          <w:b/>
          <w:bCs/>
          <w:color w:val="93134E"/>
          <w:sz w:val="36"/>
          <w:szCs w:val="36"/>
        </w:rPr>
        <w:t>!</w:t>
      </w:r>
      <w:r w:rsidRPr="00447B5C">
        <w:rPr>
          <w:rFonts w:ascii="Titillium Bd" w:hAnsi="Titillium Bd" w:cstheme="minorHAnsi"/>
          <w:b/>
          <w:bCs/>
          <w:color w:val="93134E"/>
          <w:sz w:val="36"/>
          <w:szCs w:val="36"/>
        </w:rPr>
        <w:t xml:space="preserve"> </w:t>
      </w:r>
    </w:p>
    <w:p w14:paraId="0A39CA6E" w14:textId="339F1FED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  </w:t>
      </w:r>
    </w:p>
    <w:p w14:paraId="6DFE784B" w14:textId="0A158660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spellStart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Alter'Iincub</w:t>
      </w:r>
      <w:proofErr w:type="spellEnd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est un dispositif d’accompagnement à l’émergence de projets d’innovation sociale qui se donne pour mission de faire réussir cell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es</w:t>
      </w: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ceux qui entreprennent pour transformer la société.</w:t>
      </w:r>
      <w:r w:rsidR="004E1BC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Face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aux e</w:t>
      </w: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njeux sociaux et environnementaux, </w:t>
      </w:r>
      <w:proofErr w:type="spellStart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Alter’Incub</w:t>
      </w:r>
      <w:proofErr w:type="spellEnd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mise sur la coopération ! </w:t>
      </w:r>
    </w:p>
    <w:p w14:paraId="53BA8F84" w14:textId="77777777" w:rsidR="004E1BC7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    </w:t>
      </w:r>
    </w:p>
    <w:p w14:paraId="3C48D999" w14:textId="29050822" w:rsidR="00E14A63" w:rsidRDefault="00F33A7B" w:rsidP="00CC3D03">
      <w:pPr>
        <w:spacing w:after="0" w:line="240" w:lineRule="auto"/>
        <w:rPr>
          <w:rStyle w:val="SoustitreCar"/>
        </w:rPr>
      </w:pPr>
      <w:r>
        <w:rPr>
          <w:rStyle w:val="SoustitreCar"/>
        </w:rPr>
        <w:t>CHOISISSEZ VOTRE PROGRAMME D’ACCOMPAGNEMENT</w:t>
      </w:r>
      <w:r>
        <w:rPr>
          <w:rStyle w:val="SoustitreCar"/>
          <w:rFonts w:ascii="Cambria" w:hAnsi="Cambria" w:cs="Cambria"/>
        </w:rPr>
        <w:t> </w:t>
      </w:r>
      <w:r>
        <w:rPr>
          <w:rStyle w:val="SoustitreCar"/>
        </w:rPr>
        <w:t>:</w:t>
      </w:r>
    </w:p>
    <w:p w14:paraId="739FA41D" w14:textId="77777777" w:rsidR="00BD7E7E" w:rsidRDefault="00BD7E7E" w:rsidP="00CC3D03">
      <w:pPr>
        <w:spacing w:after="0" w:line="240" w:lineRule="auto"/>
        <w:rPr>
          <w:rStyle w:val="SoustitreCar"/>
        </w:rPr>
      </w:pPr>
    </w:p>
    <w:p w14:paraId="2EFC1D23" w14:textId="6EC90D32" w:rsidR="00126F5C" w:rsidRPr="00C92510" w:rsidRDefault="00D47BD2" w:rsidP="0028661C">
      <w:pPr>
        <w:spacing w:after="0" w:line="240" w:lineRule="auto"/>
        <w:rPr>
          <w:rFonts w:ascii="Titillium Bd" w:hAnsi="Titillium Bd" w:cstheme="minorHAnsi"/>
          <w:b/>
          <w:bCs/>
          <w:color w:val="2D2B7D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Deux programmes </w:t>
      </w:r>
      <w:r w:rsidR="00B1428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ont été conçus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pour répondre</w:t>
      </w:r>
      <w:r w:rsidR="00B1428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aux demandes spécifiques de chaque projet </w:t>
      </w:r>
      <w:r w:rsidR="004C4138">
        <w:rPr>
          <w:rFonts w:ascii="Calibri" w:eastAsia="Times New Roman" w:hAnsi="Calibri" w:cs="Calibri"/>
          <w:kern w:val="0"/>
          <w:lang w:eastAsia="fr-FR"/>
          <w14:ligatures w14:val="none"/>
        </w:rPr>
        <w:t>avec un accompagnement modulable, personnalisé et sur-mesure</w:t>
      </w:r>
      <w:r w:rsidR="004829E5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 : </w:t>
      </w:r>
    </w:p>
    <w:p w14:paraId="466A4FBC" w14:textId="77777777" w:rsidR="00126F5C" w:rsidRDefault="00126F5C" w:rsidP="002866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0763A65" w14:textId="0B9E31BA" w:rsidR="0028661C" w:rsidRPr="0028661C" w:rsidRDefault="00A540EB" w:rsidP="002866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·</w:t>
      </w:r>
      <w:r w:rsidR="0028661C" w:rsidRPr="003232AB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Entreprendre Demain</w:t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accompagne les collectifs et </w:t>
      </w:r>
      <w:proofErr w:type="spellStart"/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>porteur</w:t>
      </w:r>
      <w:r w:rsidR="00116697">
        <w:rPr>
          <w:rFonts w:ascii="Calibri" w:eastAsia="Times New Roman" w:hAnsi="Calibri" w:cs="Calibri"/>
          <w:kern w:val="0"/>
          <w:lang w:eastAsia="fr-FR"/>
          <w14:ligatures w14:val="none"/>
        </w:rPr>
        <w:t>·euses</w:t>
      </w:r>
      <w:proofErr w:type="spellEnd"/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projets à passer de l’idée au concept d</w:t>
      </w:r>
      <w:r w:rsidR="004C1F79">
        <w:rPr>
          <w:rFonts w:ascii="Calibri" w:eastAsia="Times New Roman" w:hAnsi="Calibri" w:cs="Calibri"/>
          <w:kern w:val="0"/>
          <w:lang w:eastAsia="fr-FR"/>
          <w14:ligatures w14:val="none"/>
        </w:rPr>
        <w:t>e</w:t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projet ! </w:t>
      </w:r>
      <w:r w:rsidR="002E13F9">
        <w:rPr>
          <w:rFonts w:ascii="Calibri" w:eastAsia="Times New Roman" w:hAnsi="Calibri" w:cs="Calibri"/>
          <w:kern w:val="0"/>
          <w:lang w:eastAsia="fr-FR"/>
          <w14:ligatures w14:val="none"/>
        </w:rPr>
        <w:t>Ce programme</w:t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vise à tester le potentiel d’innovation sociale des projets </w:t>
      </w:r>
      <w:r w:rsidR="004C1F7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et </w:t>
      </w:r>
      <w:r w:rsidR="002E13F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à </w:t>
      </w:r>
      <w:r w:rsidR="004C1F79">
        <w:rPr>
          <w:rFonts w:ascii="Calibri" w:eastAsia="Times New Roman" w:hAnsi="Calibri" w:cs="Calibri"/>
          <w:kern w:val="0"/>
          <w:lang w:eastAsia="fr-FR"/>
          <w14:ligatures w14:val="none"/>
        </w:rPr>
        <w:t>renforcer</w:t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la</w:t>
      </w:r>
      <w:r w:rsidR="0011669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>démarche d’entrepreneuriat collectif.</w:t>
      </w:r>
    </w:p>
    <w:p w14:paraId="42AB0504" w14:textId="27399890" w:rsidR="0028661C" w:rsidRPr="0028661C" w:rsidRDefault="002E13F9" w:rsidP="002866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  <w:r w:rsidR="0028661C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>6 semaines pour :</w:t>
      </w:r>
    </w:p>
    <w:p w14:paraId="0448182C" w14:textId="77777777" w:rsidR="00B62493" w:rsidRDefault="0028661C" w:rsidP="0028661C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Poser les bases du projet et explorer la problématique</w:t>
      </w:r>
    </w:p>
    <w:p w14:paraId="54816CD3" w14:textId="77777777" w:rsidR="00B62493" w:rsidRDefault="0028661C" w:rsidP="0028661C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Accompagner la démarche d'entrepreneuriat collectif</w:t>
      </w:r>
    </w:p>
    <w:p w14:paraId="29CC08F7" w14:textId="77777777" w:rsidR="00B62493" w:rsidRDefault="0028661C" w:rsidP="0028661C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Comprendre les besoins du territoire et prendre racine localement</w:t>
      </w:r>
    </w:p>
    <w:p w14:paraId="466811BA" w14:textId="77777777" w:rsidR="00B62493" w:rsidRDefault="0028661C" w:rsidP="0028661C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Établir un modèle économique</w:t>
      </w:r>
    </w:p>
    <w:p w14:paraId="355CAA6F" w14:textId="6333B6DA" w:rsidR="0028661C" w:rsidRDefault="0028661C" w:rsidP="00CC3D0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Grâce à des journées de </w:t>
      </w:r>
      <w:r w:rsidR="001C4592"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formations</w:t>
      </w:r>
      <w:r w:rsidRPr="00B62493">
        <w:rPr>
          <w:rFonts w:ascii="Calibri" w:eastAsia="Times New Roman" w:hAnsi="Calibri" w:cs="Calibri"/>
          <w:kern w:val="0"/>
          <w:lang w:eastAsia="fr-FR"/>
          <w14:ligatures w14:val="none"/>
        </w:rPr>
        <w:t>-actions mêlant temps théoriques et ateliers de mise en</w:t>
      </w:r>
      <w:r w:rsidR="003232A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3232AB">
        <w:rPr>
          <w:rFonts w:ascii="Calibri" w:eastAsia="Times New Roman" w:hAnsi="Calibri" w:cs="Calibri"/>
          <w:kern w:val="0"/>
          <w:lang w:eastAsia="fr-FR"/>
          <w14:ligatures w14:val="none"/>
        </w:rPr>
        <w:t>pratique en mobilisant des techniques d'intelligence collective.</w:t>
      </w:r>
    </w:p>
    <w:p w14:paraId="5F7B274F" w14:textId="77777777" w:rsidR="00C92510" w:rsidRDefault="00C92510" w:rsidP="00C9251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6F1A6AAA" w14:textId="77777777" w:rsidR="00C92510" w:rsidRPr="00E14A63" w:rsidRDefault="00C92510" w:rsidP="00C9251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·</w:t>
      </w:r>
      <w:r w:rsidRPr="00B6249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Bâtir Demain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accompagne les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collectifs de </w:t>
      </w:r>
      <w:proofErr w:type="spellStart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porteur·euses</w:t>
      </w:r>
      <w:proofErr w:type="spellEnd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projet et les collectifs multi-acteurs qui apportent des solutions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pour relever les défis d'aujourd'hui et de demain sur leur territoire.</w:t>
      </w:r>
    </w:p>
    <w:p w14:paraId="637AFAE9" w14:textId="77777777" w:rsidR="00C92510" w:rsidRPr="00E14A63" w:rsidRDefault="00C92510" w:rsidP="00C9251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Ce programme sur-mesure vise à structurer un projet d’innovation sociale, pour passer du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concept au lancement de l’activité.</w:t>
      </w:r>
    </w:p>
    <w:p w14:paraId="7FF89FEC" w14:textId="77777777" w:rsidR="00C92510" w:rsidRPr="00E14A63" w:rsidRDefault="00C92510" w:rsidP="00C9251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6 mois d’accompagnement renouvelables jusqu’à 24 mois pour :</w:t>
      </w:r>
    </w:p>
    <w:p w14:paraId="001C146E" w14:textId="77777777" w:rsidR="00C92510" w:rsidRDefault="00C92510" w:rsidP="00C92510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220DB">
        <w:rPr>
          <w:rFonts w:ascii="Calibri" w:eastAsia="Times New Roman" w:hAnsi="Calibri" w:cs="Calibri"/>
          <w:kern w:val="0"/>
          <w:lang w:eastAsia="fr-FR"/>
          <w14:ligatures w14:val="none"/>
        </w:rPr>
        <w:t>Construire un projet viable</w:t>
      </w:r>
    </w:p>
    <w:p w14:paraId="50485E75" w14:textId="77777777" w:rsidR="00C92510" w:rsidRDefault="00C92510" w:rsidP="00C92510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220DB">
        <w:rPr>
          <w:rFonts w:ascii="Calibri" w:eastAsia="Times New Roman" w:hAnsi="Calibri" w:cs="Calibri"/>
          <w:kern w:val="0"/>
          <w:lang w:eastAsia="fr-FR"/>
          <w14:ligatures w14:val="none"/>
        </w:rPr>
        <w:t>Renforcer les compétences entrepreneuriales</w:t>
      </w:r>
    </w:p>
    <w:p w14:paraId="035C8593" w14:textId="77777777" w:rsidR="00C92510" w:rsidRDefault="00C92510" w:rsidP="00C92510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220DB">
        <w:rPr>
          <w:rFonts w:ascii="Calibri" w:eastAsia="Times New Roman" w:hAnsi="Calibri" w:cs="Calibri"/>
          <w:kern w:val="0"/>
          <w:lang w:eastAsia="fr-FR"/>
          <w14:ligatures w14:val="none"/>
        </w:rPr>
        <w:t>Stabiliser le modèle économique</w:t>
      </w:r>
    </w:p>
    <w:p w14:paraId="0F7D1CD1" w14:textId="77777777" w:rsidR="00C92510" w:rsidRDefault="00C92510" w:rsidP="00C92510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220DB">
        <w:rPr>
          <w:rFonts w:ascii="Calibri" w:eastAsia="Times New Roman" w:hAnsi="Calibri" w:cs="Calibri"/>
          <w:kern w:val="0"/>
          <w:lang w:eastAsia="fr-FR"/>
          <w14:ligatures w14:val="none"/>
        </w:rPr>
        <w:t>Entreprendre en coopération</w:t>
      </w:r>
    </w:p>
    <w:p w14:paraId="4DC72B2F" w14:textId="77777777" w:rsidR="00C92510" w:rsidRPr="00A220DB" w:rsidRDefault="00C92510" w:rsidP="00C92510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220DB">
        <w:rPr>
          <w:rFonts w:ascii="Calibri" w:eastAsia="Times New Roman" w:hAnsi="Calibri" w:cs="Calibri"/>
          <w:kern w:val="0"/>
          <w:lang w:eastAsia="fr-FR"/>
          <w14:ligatures w14:val="none"/>
        </w:rPr>
        <w:t>Développer votre réseau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</w:p>
    <w:p w14:paraId="39E70793" w14:textId="271400E7" w:rsidR="00C92510" w:rsidRPr="00C92510" w:rsidRDefault="00C92510" w:rsidP="00C9251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lastRenderedPageBreak/>
        <w:t>Les équipes-projet reçoivent un soutien personnalisé et adapté, combinant un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accompagnement individuel avec </w:t>
      </w:r>
      <w:proofErr w:type="spellStart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un·e</w:t>
      </w:r>
      <w:proofErr w:type="spellEnd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proofErr w:type="spellStart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délégué·é</w:t>
      </w:r>
      <w:proofErr w:type="spellEnd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référente, des ateliers collectifs dirigés par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des </w:t>
      </w:r>
      <w:proofErr w:type="spellStart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expert·es</w:t>
      </w:r>
      <w:proofErr w:type="spellEnd"/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, des échanges entre pairs, ainsi qu'une boîte à outils pour aborder tous les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aspects stratégiques et organisationnels spécifiques aux projets collectifs d'innovation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E14A63">
        <w:rPr>
          <w:rFonts w:ascii="Calibri" w:eastAsia="Times New Roman" w:hAnsi="Calibri" w:cs="Calibri"/>
          <w:kern w:val="0"/>
          <w:lang w:eastAsia="fr-FR"/>
          <w14:ligatures w14:val="none"/>
        </w:rPr>
        <w:t>sociale.</w:t>
      </w:r>
    </w:p>
    <w:p w14:paraId="6B876A26" w14:textId="77777777" w:rsidR="00E14A63" w:rsidRDefault="00E14A6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538C04C3" w14:textId="72F63CCD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 </w:t>
      </w:r>
    </w:p>
    <w:p w14:paraId="01A9BFE5" w14:textId="5264E401" w:rsidR="003232AB" w:rsidRDefault="003232AB" w:rsidP="003232AB">
      <w:pPr>
        <w:spacing w:after="0" w:line="240" w:lineRule="auto"/>
        <w:rPr>
          <w:rStyle w:val="SoustitreCar"/>
        </w:rPr>
      </w:pPr>
      <w:r>
        <w:rPr>
          <w:rStyle w:val="SoustitreCar"/>
        </w:rPr>
        <w:t>QUELS CRIT</w:t>
      </w:r>
      <w:r w:rsidR="009271C3">
        <w:rPr>
          <w:rStyle w:val="SoustitreCar"/>
        </w:rPr>
        <w:t>ÈRES POUR BÉNÉFICIER DE L’ACCOMPAGNEMENT</w:t>
      </w:r>
      <w:r>
        <w:rPr>
          <w:rStyle w:val="SoustitreCar"/>
          <w:rFonts w:ascii="Cambria" w:hAnsi="Cambria" w:cs="Cambria"/>
        </w:rPr>
        <w:t> </w:t>
      </w:r>
      <w:r>
        <w:rPr>
          <w:rStyle w:val="SoustitreCar"/>
        </w:rPr>
        <w:t>:</w:t>
      </w:r>
    </w:p>
    <w:p w14:paraId="2B609100" w14:textId="77777777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23772DB6" w14:textId="12CC4553" w:rsidR="00CC3D03" w:rsidRDefault="00713D78" w:rsidP="00CC3D03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Votre projet </w:t>
      </w:r>
      <w:r w:rsidR="00983BC6">
        <w:rPr>
          <w:rFonts w:ascii="Calibri" w:eastAsia="Times New Roman" w:hAnsi="Calibri" w:cs="Calibri"/>
          <w:kern w:val="0"/>
          <w:lang w:eastAsia="fr-FR"/>
          <w14:ligatures w14:val="none"/>
        </w:rPr>
        <w:t>propose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une solution socialement innovante pour répondre à une problématique de votre territoire. </w:t>
      </w:r>
    </w:p>
    <w:p w14:paraId="3EA8A9AC" w14:textId="1F9DC4CC" w:rsidR="005F12BF" w:rsidRDefault="005F12BF" w:rsidP="00CC3D03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Sa finalité est sociale, environnementale et/ou sociétale</w:t>
      </w:r>
    </w:p>
    <w:p w14:paraId="20980D58" w14:textId="5F7171E4" w:rsidR="00410E37" w:rsidRDefault="004465C1" w:rsidP="00CC3D03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Il </w:t>
      </w:r>
      <w:r w:rsidR="00500C41">
        <w:rPr>
          <w:rFonts w:ascii="Calibri" w:eastAsia="Times New Roman" w:hAnsi="Calibri" w:cs="Calibri"/>
          <w:kern w:val="0"/>
          <w:lang w:eastAsia="fr-FR"/>
          <w14:ligatures w14:val="none"/>
        </w:rPr>
        <w:t>sera source de</w:t>
      </w:r>
      <w:r w:rsidR="00AF41B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création de valeurs</w:t>
      </w:r>
      <w:r w:rsidR="00410E3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son modèle économique </w:t>
      </w:r>
      <w:r w:rsidR="00311D6B">
        <w:rPr>
          <w:rFonts w:ascii="Calibri" w:eastAsia="Times New Roman" w:hAnsi="Calibri" w:cs="Calibri"/>
          <w:kern w:val="0"/>
          <w:lang w:eastAsia="fr-FR"/>
          <w14:ligatures w14:val="none"/>
        </w:rPr>
        <w:t>s’inscrira dans le domaine marchand</w:t>
      </w:r>
      <w:r w:rsidR="001C459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</w:p>
    <w:p w14:paraId="2D6B51DA" w14:textId="0AFD4406" w:rsidR="005F12BF" w:rsidRDefault="00410E37" w:rsidP="005F12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Il s’inscrit dans les valeurs de l’économie sociale et solidaire </w:t>
      </w:r>
    </w:p>
    <w:p w14:paraId="4BD817D5" w14:textId="39B15DE9" w:rsidR="005F12BF" w:rsidRPr="005F12BF" w:rsidRDefault="005F12BF" w:rsidP="008941D2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2E215285" w14:textId="6893BA1F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10AC2247" w14:textId="4E9BE0F9" w:rsidR="009271C3" w:rsidRPr="009271C3" w:rsidRDefault="009271C3" w:rsidP="009271C3">
      <w:pPr>
        <w:spacing w:after="0" w:line="240" w:lineRule="auto"/>
        <w:rPr>
          <w:rFonts w:ascii="Titillium Bd" w:hAnsi="Titillium Bd" w:cstheme="minorHAnsi"/>
          <w:b/>
          <w:bCs/>
          <w:color w:val="2D2B7D"/>
        </w:rPr>
      </w:pPr>
      <w:r>
        <w:rPr>
          <w:rStyle w:val="SoustitreCar"/>
        </w:rPr>
        <w:t>POUR QUI</w:t>
      </w:r>
      <w:r>
        <w:rPr>
          <w:rStyle w:val="SoustitreCar"/>
          <w:rFonts w:ascii="Cambria" w:hAnsi="Cambria" w:cs="Cambria"/>
        </w:rPr>
        <w:t> </w:t>
      </w:r>
      <w:r>
        <w:rPr>
          <w:rStyle w:val="SoustitreCar"/>
        </w:rPr>
        <w:t>:</w:t>
      </w:r>
    </w:p>
    <w:p w14:paraId="511A3454" w14:textId="77777777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7556485D" w14:textId="77777777" w:rsidR="00CC3D03" w:rsidRPr="00CC3D03" w:rsidRDefault="00CC3D03" w:rsidP="00CC3D03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spellStart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Porteur·euse</w:t>
      </w:r>
      <w:proofErr w:type="spellEnd"/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projet </w:t>
      </w:r>
      <w:r w:rsidRPr="00CC3D0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individuel</w:t>
      </w: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qui souhaite entreprendre </w:t>
      </w:r>
      <w:r w:rsidRPr="00CC3D0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collectivement   </w:t>
      </w:r>
    </w:p>
    <w:p w14:paraId="0A230D6D" w14:textId="77777777" w:rsidR="00CC3D03" w:rsidRPr="00CC3D03" w:rsidRDefault="00CC3D03" w:rsidP="00CC3D03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Collectif</w:t>
      </w: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porteurs et porteuses de projet</w:t>
      </w:r>
    </w:p>
    <w:p w14:paraId="44EC1D68" w14:textId="682F67F8" w:rsidR="00E23BD0" w:rsidRPr="00A540EB" w:rsidRDefault="00CC3D03" w:rsidP="00CC3D03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Collectif </w:t>
      </w:r>
      <w:r w:rsidRPr="00CC3D0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multi-acteurs</w:t>
      </w:r>
    </w:p>
    <w:p w14:paraId="178CBFF1" w14:textId="2337D800" w:rsidR="00A540EB" w:rsidRDefault="00A540EB" w:rsidP="00A540EB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</w:p>
    <w:p w14:paraId="4ADC0F90" w14:textId="77777777" w:rsidR="00A540EB" w:rsidRPr="00CC3D03" w:rsidRDefault="00A540EB" w:rsidP="00A540E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 </w:t>
      </w:r>
    </w:p>
    <w:p w14:paraId="774DE917" w14:textId="16B7E096" w:rsidR="00A540EB" w:rsidRDefault="00A540EB" w:rsidP="00A540EB">
      <w:pPr>
        <w:spacing w:after="0" w:line="240" w:lineRule="auto"/>
        <w:rPr>
          <w:rStyle w:val="SoustitreCar"/>
        </w:rPr>
      </w:pPr>
      <w:r>
        <w:rPr>
          <w:rStyle w:val="SoustitreCar"/>
        </w:rPr>
        <w:t xml:space="preserve">PARTICIPEZ AUX WEBINAIRES D’INFORMATION POUR COMPRENDRE </w:t>
      </w:r>
    </w:p>
    <w:p w14:paraId="7525967A" w14:textId="27F89739" w:rsidR="00CC3D03" w:rsidRPr="00A540EB" w:rsidRDefault="00EE3DAA" w:rsidP="00A540EB">
      <w:pPr>
        <w:pStyle w:val="Paragraphedeliste"/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L</w:t>
      </w:r>
      <w:r w:rsidR="00807265" w:rsidRPr="00A540EB">
        <w:rPr>
          <w:rFonts w:ascii="Calibri" w:eastAsia="Times New Roman" w:hAnsi="Calibri" w:cs="Calibri"/>
          <w:kern w:val="0"/>
          <w:lang w:eastAsia="fr-FR"/>
          <w14:ligatures w14:val="none"/>
        </w:rPr>
        <w:t>es</w:t>
      </w:r>
      <w:r w:rsidR="00CC3D03" w:rsidRPr="00A540E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dispositi</w:t>
      </w:r>
      <w:r w:rsidR="00807265" w:rsidRPr="00A540EB">
        <w:rPr>
          <w:rFonts w:ascii="Calibri" w:eastAsia="Times New Roman" w:hAnsi="Calibri" w:cs="Calibri"/>
          <w:kern w:val="0"/>
          <w:lang w:eastAsia="fr-FR"/>
          <w14:ligatures w14:val="none"/>
        </w:rPr>
        <w:t>fs</w:t>
      </w:r>
      <w:r w:rsidR="00CC3D03" w:rsidRPr="00A540E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d'accompagnement</w:t>
      </w:r>
    </w:p>
    <w:p w14:paraId="3E0AABB3" w14:textId="316E6F46" w:rsidR="00CC3D03" w:rsidRPr="00CC3D03" w:rsidRDefault="00EE3DAA" w:rsidP="00CC3D03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L</w:t>
      </w:r>
      <w:r w:rsidR="00BE09CB">
        <w:rPr>
          <w:rFonts w:ascii="Calibri" w:eastAsia="Times New Roman" w:hAnsi="Calibri" w:cs="Calibri"/>
          <w:kern w:val="0"/>
          <w:lang w:eastAsia="fr-FR"/>
          <w14:ligatures w14:val="none"/>
        </w:rPr>
        <w:t>es</w:t>
      </w:r>
      <w:r w:rsidR="00CC3D03"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programmes sur-mesure</w:t>
      </w:r>
    </w:p>
    <w:p w14:paraId="3A69C2BA" w14:textId="10D679BE" w:rsidR="00CC3D03" w:rsidRPr="00CC3D03" w:rsidRDefault="00EE3DAA" w:rsidP="00CC3D03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L</w:t>
      </w:r>
      <w:r w:rsidR="00BE09CB">
        <w:rPr>
          <w:rFonts w:ascii="Calibri" w:eastAsia="Times New Roman" w:hAnsi="Calibri" w:cs="Calibri"/>
          <w:kern w:val="0"/>
          <w:lang w:eastAsia="fr-FR"/>
          <w14:ligatures w14:val="none"/>
        </w:rPr>
        <w:t>es</w:t>
      </w:r>
      <w:r w:rsidR="00CC3D03"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critères de sélection</w:t>
      </w:r>
    </w:p>
    <w:p w14:paraId="0660251A" w14:textId="6EF1DF2A" w:rsidR="00CC3D03" w:rsidRPr="00CC3D03" w:rsidRDefault="00EE3DAA" w:rsidP="00CC3D03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L</w:t>
      </w:r>
      <w:r w:rsidR="00CC3D03"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es ressources que nous mettrons à disposition lors du parcours d'accompagnement</w:t>
      </w:r>
    </w:p>
    <w:p w14:paraId="771B15A9" w14:textId="5D2F9237" w:rsidR="00CC3D03" w:rsidRPr="00A540EB" w:rsidRDefault="00EE3DAA" w:rsidP="00CC3D03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C</w:t>
      </w:r>
      <w:r w:rsidR="00CC3D03"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omment candidater</w:t>
      </w:r>
    </w:p>
    <w:p w14:paraId="7F1F6E32" w14:textId="77777777" w:rsidR="00CC3D03" w:rsidRPr="00CC3D03" w:rsidRDefault="00CC3D03" w:rsidP="00CC3D03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203FECF0" w14:textId="79692AB2" w:rsidR="00CC3D03" w:rsidRDefault="00CC3D03" w:rsidP="00E23BD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  <w:r w:rsidRPr="00CC3D0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 xml:space="preserve">Inscrivez-vous ici : </w:t>
      </w:r>
      <w:hyperlink r:id="rId6" w:history="1">
        <w:r w:rsidR="00134C21" w:rsidRPr="008D26A2">
          <w:rPr>
            <w:rStyle w:val="Lienhypertexte"/>
            <w:rFonts w:ascii="Calibri" w:eastAsia="Times New Roman" w:hAnsi="Calibri" w:cs="Calibri"/>
            <w:b/>
            <w:bCs/>
            <w:kern w:val="0"/>
            <w:lang w:eastAsia="fr-FR"/>
            <w14:ligatures w14:val="none"/>
          </w:rPr>
          <w:t>https://aura.alterincub.coop/webinaires-d-information</w:t>
        </w:r>
      </w:hyperlink>
      <w:r w:rsidR="00134C21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 xml:space="preserve"> </w:t>
      </w:r>
    </w:p>
    <w:p w14:paraId="5ED364B1" w14:textId="77777777" w:rsidR="00134C21" w:rsidRDefault="00134C21" w:rsidP="00E23BD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</w:p>
    <w:p w14:paraId="63234B3B" w14:textId="60C9FE25" w:rsidR="00134C21" w:rsidRPr="00E23BD0" w:rsidRDefault="00D219B8" w:rsidP="00E23BD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fr-FR"/>
        </w:rPr>
        <w:drawing>
          <wp:inline distT="0" distB="0" distL="0" distR="0" wp14:anchorId="4027B552" wp14:editId="7421D6F9">
            <wp:extent cx="5760720" cy="1492885"/>
            <wp:effectExtent l="0" t="0" r="0" b="0"/>
            <wp:docPr id="1845938578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38578" name="Image 1" descr="Une image contenant texte, capture d’écran, Polic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C21" w:rsidRPr="00E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Bd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28F"/>
    <w:multiLevelType w:val="multilevel"/>
    <w:tmpl w:val="177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B0ED8"/>
    <w:multiLevelType w:val="multilevel"/>
    <w:tmpl w:val="463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C6FD5"/>
    <w:multiLevelType w:val="hybridMultilevel"/>
    <w:tmpl w:val="05DC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3A6"/>
    <w:multiLevelType w:val="multilevel"/>
    <w:tmpl w:val="868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739C2"/>
    <w:multiLevelType w:val="multilevel"/>
    <w:tmpl w:val="FDDA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37388"/>
    <w:multiLevelType w:val="multilevel"/>
    <w:tmpl w:val="08A8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6E3827"/>
    <w:multiLevelType w:val="multilevel"/>
    <w:tmpl w:val="D714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8179C8"/>
    <w:multiLevelType w:val="multilevel"/>
    <w:tmpl w:val="99D8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443059"/>
    <w:multiLevelType w:val="hybridMultilevel"/>
    <w:tmpl w:val="F8661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24BC"/>
    <w:multiLevelType w:val="multilevel"/>
    <w:tmpl w:val="FFC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BD12FD"/>
    <w:multiLevelType w:val="hybridMultilevel"/>
    <w:tmpl w:val="49B2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6794">
    <w:abstractNumId w:val="9"/>
  </w:num>
  <w:num w:numId="2" w16cid:durableId="521406334">
    <w:abstractNumId w:val="7"/>
  </w:num>
  <w:num w:numId="3" w16cid:durableId="442193111">
    <w:abstractNumId w:val="3"/>
  </w:num>
  <w:num w:numId="4" w16cid:durableId="95713288">
    <w:abstractNumId w:val="6"/>
  </w:num>
  <w:num w:numId="5" w16cid:durableId="168831887">
    <w:abstractNumId w:val="5"/>
  </w:num>
  <w:num w:numId="6" w16cid:durableId="1135608810">
    <w:abstractNumId w:val="1"/>
  </w:num>
  <w:num w:numId="7" w16cid:durableId="1213079724">
    <w:abstractNumId w:val="4"/>
  </w:num>
  <w:num w:numId="8" w16cid:durableId="629825961">
    <w:abstractNumId w:val="0"/>
  </w:num>
  <w:num w:numId="9" w16cid:durableId="1931694321">
    <w:abstractNumId w:val="8"/>
  </w:num>
  <w:num w:numId="10" w16cid:durableId="1939823858">
    <w:abstractNumId w:val="10"/>
  </w:num>
  <w:num w:numId="11" w16cid:durableId="17408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03"/>
    <w:rsid w:val="001073FE"/>
    <w:rsid w:val="00116697"/>
    <w:rsid w:val="00126F5C"/>
    <w:rsid w:val="00134C21"/>
    <w:rsid w:val="001C4592"/>
    <w:rsid w:val="00273F79"/>
    <w:rsid w:val="0028661C"/>
    <w:rsid w:val="002E13F9"/>
    <w:rsid w:val="002F0133"/>
    <w:rsid w:val="00311D6B"/>
    <w:rsid w:val="003232AB"/>
    <w:rsid w:val="003C34C8"/>
    <w:rsid w:val="00410E37"/>
    <w:rsid w:val="004465C1"/>
    <w:rsid w:val="00447B5C"/>
    <w:rsid w:val="004829E5"/>
    <w:rsid w:val="004C1F79"/>
    <w:rsid w:val="004C4138"/>
    <w:rsid w:val="004E1BC7"/>
    <w:rsid w:val="00500C41"/>
    <w:rsid w:val="005421A4"/>
    <w:rsid w:val="005C02F1"/>
    <w:rsid w:val="005F12BF"/>
    <w:rsid w:val="006037B0"/>
    <w:rsid w:val="006E1CAE"/>
    <w:rsid w:val="006E20F2"/>
    <w:rsid w:val="00713D78"/>
    <w:rsid w:val="00722217"/>
    <w:rsid w:val="00807265"/>
    <w:rsid w:val="008941D2"/>
    <w:rsid w:val="009271C3"/>
    <w:rsid w:val="009307DE"/>
    <w:rsid w:val="00983BC6"/>
    <w:rsid w:val="009E2B07"/>
    <w:rsid w:val="00A220DB"/>
    <w:rsid w:val="00A540EB"/>
    <w:rsid w:val="00A6132C"/>
    <w:rsid w:val="00AF41BA"/>
    <w:rsid w:val="00B1428D"/>
    <w:rsid w:val="00B62493"/>
    <w:rsid w:val="00BD1604"/>
    <w:rsid w:val="00BD7E7E"/>
    <w:rsid w:val="00BE09CB"/>
    <w:rsid w:val="00C3213E"/>
    <w:rsid w:val="00C92510"/>
    <w:rsid w:val="00CC3D03"/>
    <w:rsid w:val="00CC74AE"/>
    <w:rsid w:val="00D219B8"/>
    <w:rsid w:val="00D47BD2"/>
    <w:rsid w:val="00D51539"/>
    <w:rsid w:val="00D813CD"/>
    <w:rsid w:val="00E14A63"/>
    <w:rsid w:val="00E23BD0"/>
    <w:rsid w:val="00EA130E"/>
    <w:rsid w:val="00EB38D8"/>
    <w:rsid w:val="00EE3DAA"/>
    <w:rsid w:val="00F33A7B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9D16"/>
  <w15:chartTrackingRefBased/>
  <w15:docId w15:val="{76F7531E-1F4B-4042-97E9-7BAAB86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C3D03"/>
    <w:rPr>
      <w:color w:val="0000FF"/>
      <w:u w:val="single"/>
    </w:rPr>
  </w:style>
  <w:style w:type="character" w:customStyle="1" w:styleId="break-words">
    <w:name w:val="break-words"/>
    <w:basedOn w:val="Policepardfaut"/>
    <w:rsid w:val="00D51539"/>
  </w:style>
  <w:style w:type="paragraph" w:styleId="Paragraphedeliste">
    <w:name w:val="List Paragraph"/>
    <w:basedOn w:val="Normal"/>
    <w:uiPriority w:val="34"/>
    <w:qFormat/>
    <w:rsid w:val="004E1BC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4C21"/>
    <w:rPr>
      <w:color w:val="605E5C"/>
      <w:shd w:val="clear" w:color="auto" w:fill="E1DFDD"/>
    </w:rPr>
  </w:style>
  <w:style w:type="paragraph" w:customStyle="1" w:styleId="Soustitre">
    <w:name w:val="Sous titre"/>
    <w:basedOn w:val="Normal"/>
    <w:link w:val="SoustitreCar"/>
    <w:qFormat/>
    <w:rsid w:val="00F33A7B"/>
    <w:pPr>
      <w:spacing w:before="100" w:beforeAutospacing="1" w:after="100" w:afterAutospacing="1" w:line="240" w:lineRule="auto"/>
    </w:pPr>
    <w:rPr>
      <w:rFonts w:ascii="Titillium Bd" w:hAnsi="Titillium Bd" w:cstheme="minorHAnsi"/>
      <w:b/>
      <w:bCs/>
      <w:color w:val="2D2B7D"/>
    </w:rPr>
  </w:style>
  <w:style w:type="character" w:customStyle="1" w:styleId="SoustitreCar">
    <w:name w:val="Sous titre Car"/>
    <w:basedOn w:val="Policepardfaut"/>
    <w:link w:val="Soustitre"/>
    <w:rsid w:val="00F33A7B"/>
    <w:rPr>
      <w:rFonts w:ascii="Titillium Bd" w:hAnsi="Titillium Bd" w:cstheme="minorHAnsi"/>
      <w:b/>
      <w:bCs/>
      <w:color w:val="2D2B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a.alterincub.coop/webinaires-d-inform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Dambras</dc:creator>
  <cp:keywords/>
  <dc:description/>
  <cp:lastModifiedBy>Lisa Dambras</cp:lastModifiedBy>
  <cp:revision>2</cp:revision>
  <dcterms:created xsi:type="dcterms:W3CDTF">2024-01-29T11:29:00Z</dcterms:created>
  <dcterms:modified xsi:type="dcterms:W3CDTF">2024-01-29T11:29:00Z</dcterms:modified>
</cp:coreProperties>
</file>